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92" w:rsidRDefault="00514992" w:rsidP="00514992">
      <w:pPr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Определение фиксированной выплаты к страховой пенсии</w:t>
      </w:r>
    </w:p>
    <w:p w:rsidR="00514992" w:rsidRDefault="00514992" w:rsidP="00514992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14992" w:rsidRDefault="00514992" w:rsidP="00514992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 января 2015 года статьями 16 и 17 Закона от 28.12.2013 № 400-ФЗ предусмотрено установление фиксированной выплаты к страховой пенсии по старости, по инвалидности и по случаю потери кормильца, а также повышение фиксированной выплаты. </w:t>
      </w:r>
    </w:p>
    <w:p w:rsidR="00514992" w:rsidRDefault="00514992" w:rsidP="00514992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фиксированной выплаты к страховой пенсии по старости и инвалидности первой и второй групп составляет 3935 руб., к пенсии по инвалидности третьей группы и по случаю потери кормильца – 1967 руб. 50 коп.</w:t>
      </w:r>
    </w:p>
    <w:p w:rsidR="00514992" w:rsidRDefault="00514992" w:rsidP="00514992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Фиксированная выплата к страховой пенсии устанавливается  одновременно с назначением страховой пенсии. </w:t>
      </w:r>
    </w:p>
    <w:p w:rsidR="00514992" w:rsidRDefault="00514992" w:rsidP="00514992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Круг лиц, имеющих право на повышения фиксированной выплаты,</w:t>
      </w:r>
      <w:r w:rsidRPr="00CF6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дифференциация их размеров, аналогичны кругу лиц и дифференциации размеров, которые установлены в отношении фиксированного базового размера трудовой пенсии. При этом в отличи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от повышенного базового размера трудовой пенсии повышениям  фиксированной выплаты к страховой пенсии придается самостоятельное значение. Эти повышения закрепляются не в абсолютных величинах, а в  процентах или долях  от фиксированной выплаты.  </w:t>
      </w:r>
    </w:p>
    <w:p w:rsidR="00514992" w:rsidRDefault="00514992" w:rsidP="00514992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Примененяется</w:t>
      </w:r>
      <w:proofErr w:type="spellEnd"/>
      <w:r>
        <w:rPr>
          <w:color w:val="000000"/>
          <w:sz w:val="28"/>
          <w:szCs w:val="28"/>
        </w:rPr>
        <w:t xml:space="preserve"> при исчислении  размера фиксированной выплаты к страховой пенсии по старости коэффициента повышения размера фиксированной выплаты в случае назначения страховой пенсии по старости (в том числе досрочно) позднее возникновения права на указанную пенсию и (или) в случае отказа от получения назначенной страховой пенсии по старости (в том числе досрочно) (часть 4 статьи 16 Закона от 28.12.2013 № 400-ФЗ).</w:t>
      </w:r>
      <w:proofErr w:type="gramEnd"/>
    </w:p>
    <w:p w:rsidR="00514992" w:rsidRDefault="00514992" w:rsidP="00514992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Указанный коэффициент установлен частью 5 статьи 16 Закона от 28.12.2013 № 400-ФЗ и определяется исходя из числа полных месяцев, истекших со дня возникновения права на страховую пенсию по старости (в том числе досрочно), но не ранее чем с 1 января 2015 года до дня ее назначения и (или) истекших со дня прекращения выплаты страховой пенсии по старости в связи с отказом</w:t>
      </w:r>
      <w:proofErr w:type="gramEnd"/>
      <w:r>
        <w:rPr>
          <w:color w:val="000000"/>
          <w:sz w:val="28"/>
          <w:szCs w:val="28"/>
        </w:rPr>
        <w:t xml:space="preserve"> от получения установленной страховой пенсии по старости, в том числе назначенной досрочно, но не ранее чем с 1 января 2015 года до дня ее восстановления либо назначения указанной пенсии вновь </w:t>
      </w:r>
    </w:p>
    <w:p w:rsidR="00514992" w:rsidRDefault="00514992" w:rsidP="00514992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514992" w:rsidRPr="00705D7B" w:rsidRDefault="00514992" w:rsidP="00514992">
      <w:pPr>
        <w:spacing w:line="240" w:lineRule="auto"/>
        <w:ind w:right="-5"/>
        <w:jc w:val="both"/>
        <w:rPr>
          <w:b/>
          <w:bCs/>
          <w:sz w:val="28"/>
          <w:szCs w:val="28"/>
        </w:rPr>
      </w:pPr>
      <w:r w:rsidRPr="00705D7B">
        <w:rPr>
          <w:b/>
          <w:bCs/>
          <w:sz w:val="28"/>
          <w:szCs w:val="28"/>
        </w:rPr>
        <w:t>Коэффициент повышения размера фиксированной выплаты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144"/>
        <w:gridCol w:w="3142"/>
        <w:gridCol w:w="3142"/>
      </w:tblGrid>
      <w:tr w:rsidR="00514992" w:rsidRPr="00514992" w:rsidTr="00C818C9">
        <w:trPr>
          <w:trHeight w:val="1"/>
        </w:trPr>
        <w:tc>
          <w:tcPr>
            <w:tcW w:w="314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t>Число полных месяцев, истекших со дня воз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 xml:space="preserve">никновения права на страховую пенсию по старости, в том числе назначаемую досрочно (со дня прекращения 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lastRenderedPageBreak/>
              <w:t>выплаты страховой пен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>сии по старости в связи с отказом от получения установленной страхо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>вой пенсии по старости, в том числе назначен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>ной досрочно)</w:t>
            </w:r>
          </w:p>
        </w:tc>
        <w:tc>
          <w:tcPr>
            <w:tcW w:w="3142" w:type="dxa"/>
            <w:tcBorders>
              <w:top w:val="single" w:sz="4" w:space="0" w:color="FFFFFF"/>
              <w:left w:val="nil"/>
              <w:right w:val="nil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lastRenderedPageBreak/>
              <w:t>Повышающий коэффи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>циент для лиц, которым назначается (восстанав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>ливается либо назнача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>ется вновь) страховая пенсия по старости в со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 xml:space="preserve">ответствии со </w:t>
            </w:r>
            <w:hyperlink r:id="rId4">
              <w:r w:rsidRPr="00514992">
                <w:rPr>
                  <w:b/>
                  <w:bCs/>
                  <w:sz w:val="28"/>
                  <w:szCs w:val="28"/>
                  <w:highlight w:val="yellow"/>
                </w:rPr>
                <w:t>статьей 8</w:t>
              </w:r>
            </w:hyperlink>
            <w:r w:rsidRPr="00514992">
              <w:rPr>
                <w:b/>
                <w:bCs/>
                <w:sz w:val="28"/>
                <w:szCs w:val="28"/>
                <w:highlight w:val="yellow"/>
              </w:rPr>
              <w:t xml:space="preserve"> настоящего Федераль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>ного закона</w:t>
            </w:r>
          </w:p>
        </w:tc>
        <w:tc>
          <w:tcPr>
            <w:tcW w:w="3142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lastRenderedPageBreak/>
              <w:t>Повышающий коэффи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>циент для лиц, которым назначается (восстанав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>ливается либо назнача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>ется вновь) страховая пенсия по старости дос</w:t>
            </w:r>
            <w:r w:rsidRPr="00514992">
              <w:rPr>
                <w:b/>
                <w:bCs/>
                <w:sz w:val="28"/>
                <w:szCs w:val="28"/>
                <w:highlight w:val="yellow"/>
              </w:rPr>
              <w:softHyphen/>
              <w:t>рочно</w:t>
            </w:r>
          </w:p>
        </w:tc>
      </w:tr>
      <w:tr w:rsidR="00514992" w:rsidRPr="00514992" w:rsidTr="00C818C9">
        <w:trPr>
          <w:trHeight w:val="1"/>
        </w:trPr>
        <w:tc>
          <w:tcPr>
            <w:tcW w:w="3144" w:type="dxa"/>
            <w:tcBorders>
              <w:top w:val="single" w:sz="4" w:space="0" w:color="FFFFFF"/>
              <w:left w:val="single" w:sz="4" w:space="0" w:color="FFFFFF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lastRenderedPageBreak/>
              <w:t>1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3</w:t>
            </w:r>
          </w:p>
        </w:tc>
      </w:tr>
      <w:tr w:rsidR="00514992" w:rsidRPr="00514992" w:rsidTr="00C818C9">
        <w:trPr>
          <w:trHeight w:val="1"/>
        </w:trPr>
        <w:tc>
          <w:tcPr>
            <w:tcW w:w="3144" w:type="dxa"/>
            <w:tcBorders>
              <w:left w:val="single" w:sz="4" w:space="0" w:color="FFFFFF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1,056</w:t>
            </w:r>
          </w:p>
        </w:tc>
        <w:tc>
          <w:tcPr>
            <w:tcW w:w="3142" w:type="dxa"/>
            <w:shd w:val="clear" w:color="auto" w:fill="FBE4D5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1,036</w:t>
            </w:r>
          </w:p>
        </w:tc>
      </w:tr>
      <w:tr w:rsidR="00514992" w:rsidRPr="00514992" w:rsidTr="00C818C9">
        <w:trPr>
          <w:trHeight w:val="1"/>
        </w:trPr>
        <w:tc>
          <w:tcPr>
            <w:tcW w:w="3144" w:type="dxa"/>
            <w:tcBorders>
              <w:left w:val="single" w:sz="4" w:space="0" w:color="FFFFFF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1,12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1,07</w:t>
            </w:r>
          </w:p>
        </w:tc>
      </w:tr>
      <w:tr w:rsidR="00514992" w:rsidRPr="00514992" w:rsidTr="00C818C9">
        <w:trPr>
          <w:trHeight w:val="1"/>
        </w:trPr>
        <w:tc>
          <w:tcPr>
            <w:tcW w:w="3144" w:type="dxa"/>
            <w:tcBorders>
              <w:left w:val="single" w:sz="4" w:space="0" w:color="FFFFFF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t>36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1,19</w:t>
            </w:r>
          </w:p>
        </w:tc>
        <w:tc>
          <w:tcPr>
            <w:tcW w:w="3142" w:type="dxa"/>
            <w:shd w:val="clear" w:color="auto" w:fill="FBE4D5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1,12</w:t>
            </w:r>
          </w:p>
        </w:tc>
      </w:tr>
      <w:tr w:rsidR="00514992" w:rsidRPr="00514992" w:rsidTr="00C818C9">
        <w:trPr>
          <w:trHeight w:val="1"/>
        </w:trPr>
        <w:tc>
          <w:tcPr>
            <w:tcW w:w="3144" w:type="dxa"/>
            <w:tcBorders>
              <w:left w:val="single" w:sz="4" w:space="0" w:color="FFFFFF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1,27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1,16</w:t>
            </w:r>
          </w:p>
        </w:tc>
      </w:tr>
      <w:tr w:rsidR="00514992" w:rsidRPr="00514992" w:rsidTr="00C818C9">
        <w:trPr>
          <w:trHeight w:val="1"/>
        </w:trPr>
        <w:tc>
          <w:tcPr>
            <w:tcW w:w="3144" w:type="dxa"/>
            <w:tcBorders>
              <w:left w:val="single" w:sz="4" w:space="0" w:color="FFFFFF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t>60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1,36</w:t>
            </w:r>
          </w:p>
        </w:tc>
        <w:tc>
          <w:tcPr>
            <w:tcW w:w="3142" w:type="dxa"/>
            <w:shd w:val="clear" w:color="auto" w:fill="FBE4D5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1,21</w:t>
            </w:r>
          </w:p>
        </w:tc>
      </w:tr>
      <w:tr w:rsidR="00514992" w:rsidRPr="00514992" w:rsidTr="00C818C9">
        <w:trPr>
          <w:trHeight w:val="1"/>
        </w:trPr>
        <w:tc>
          <w:tcPr>
            <w:tcW w:w="3144" w:type="dxa"/>
            <w:tcBorders>
              <w:left w:val="single" w:sz="4" w:space="0" w:color="FFFFFF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t>72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1,46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1,26</w:t>
            </w:r>
          </w:p>
        </w:tc>
      </w:tr>
      <w:tr w:rsidR="00514992" w:rsidRPr="00514992" w:rsidTr="00C818C9">
        <w:trPr>
          <w:trHeight w:val="1"/>
        </w:trPr>
        <w:tc>
          <w:tcPr>
            <w:tcW w:w="3144" w:type="dxa"/>
            <w:tcBorders>
              <w:left w:val="single" w:sz="4" w:space="0" w:color="FFFFFF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t>84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1,58</w:t>
            </w:r>
          </w:p>
        </w:tc>
        <w:tc>
          <w:tcPr>
            <w:tcW w:w="3142" w:type="dxa"/>
            <w:shd w:val="clear" w:color="auto" w:fill="FBE4D5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1,32</w:t>
            </w:r>
          </w:p>
        </w:tc>
      </w:tr>
      <w:tr w:rsidR="00514992" w:rsidRPr="00514992" w:rsidTr="00C818C9">
        <w:trPr>
          <w:trHeight w:val="1"/>
        </w:trPr>
        <w:tc>
          <w:tcPr>
            <w:tcW w:w="3144" w:type="dxa"/>
            <w:tcBorders>
              <w:left w:val="single" w:sz="4" w:space="0" w:color="FFFFFF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t>96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1,73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1,38</w:t>
            </w:r>
          </w:p>
        </w:tc>
      </w:tr>
      <w:tr w:rsidR="00514992" w:rsidRPr="00514992" w:rsidTr="00C818C9">
        <w:trPr>
          <w:trHeight w:val="1"/>
        </w:trPr>
        <w:tc>
          <w:tcPr>
            <w:tcW w:w="3144" w:type="dxa"/>
            <w:tcBorders>
              <w:left w:val="single" w:sz="4" w:space="0" w:color="FFFFFF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t>108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1,9</w:t>
            </w:r>
          </w:p>
        </w:tc>
        <w:tc>
          <w:tcPr>
            <w:tcW w:w="3142" w:type="dxa"/>
            <w:shd w:val="clear" w:color="auto" w:fill="FBE4D5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1,45</w:t>
            </w:r>
          </w:p>
        </w:tc>
      </w:tr>
      <w:tr w:rsidR="00514992" w:rsidRPr="00514992" w:rsidTr="00C818C9">
        <w:trPr>
          <w:trHeight w:val="1"/>
        </w:trPr>
        <w:tc>
          <w:tcPr>
            <w:tcW w:w="314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ED7D31"/>
          </w:tcPr>
          <w:p w:rsidR="00514992" w:rsidRPr="00514992" w:rsidRDefault="00514992" w:rsidP="00C818C9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514992">
              <w:rPr>
                <w:b/>
                <w:bCs/>
                <w:sz w:val="28"/>
                <w:szCs w:val="28"/>
                <w:highlight w:val="yellow"/>
              </w:rPr>
              <w:t>120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2,11</w:t>
            </w:r>
          </w:p>
        </w:tc>
        <w:tc>
          <w:tcPr>
            <w:tcW w:w="3142" w:type="dxa"/>
            <w:shd w:val="clear" w:color="auto" w:fill="F7CAAC"/>
          </w:tcPr>
          <w:p w:rsidR="00514992" w:rsidRPr="00514992" w:rsidRDefault="00514992" w:rsidP="00C818C9">
            <w:pPr>
              <w:spacing w:line="240" w:lineRule="auto"/>
              <w:jc w:val="both"/>
              <w:rPr>
                <w:highlight w:val="yellow"/>
              </w:rPr>
            </w:pPr>
            <w:r w:rsidRPr="00514992">
              <w:rPr>
                <w:sz w:val="28"/>
                <w:szCs w:val="28"/>
                <w:highlight w:val="yellow"/>
              </w:rPr>
              <w:t>1,53</w:t>
            </w:r>
          </w:p>
        </w:tc>
      </w:tr>
    </w:tbl>
    <w:p w:rsidR="00F034C4" w:rsidRPr="00514992" w:rsidRDefault="00F034C4"/>
    <w:sectPr w:rsidR="00F034C4" w:rsidRPr="00514992" w:rsidSect="00F0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992"/>
    <w:rsid w:val="001C584D"/>
    <w:rsid w:val="00514992"/>
    <w:rsid w:val="00F0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9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42B9458669FD61630E0450C539BFB04FF34E0CD1D2AB857C0D5CBC26C53BCED16A9EEC5EB6E2D760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1502</dc:creator>
  <cp:keywords/>
  <dc:description/>
  <cp:lastModifiedBy>1502</cp:lastModifiedBy>
  <cp:revision>3</cp:revision>
  <dcterms:created xsi:type="dcterms:W3CDTF">2014-12-10T02:51:00Z</dcterms:created>
  <dcterms:modified xsi:type="dcterms:W3CDTF">2014-12-10T02:54:00Z</dcterms:modified>
</cp:coreProperties>
</file>